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38"/>
        <w:gridCol w:w="6379"/>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838" w:type="dxa"/>
          </w:tcPr>
          <w:p>
            <w:pPr>
              <w:spacing w:after="0" w:line="240" w:lineRule="auto"/>
              <w:jc w:val="center"/>
            </w:pPr>
            <w:r>
              <w:rPr>
                <w:lang w:eastAsia="pt-BR"/>
              </w:rPr>
              <w:drawing>
                <wp:inline distT="0" distB="0" distL="0" distR="0">
                  <wp:extent cx="762000" cy="8858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62000" cy="885825"/>
                          </a:xfrm>
                          <a:prstGeom prst="rect">
                            <a:avLst/>
                          </a:prstGeom>
                          <a:noFill/>
                          <a:ln>
                            <a:noFill/>
                          </a:ln>
                        </pic:spPr>
                      </pic:pic>
                    </a:graphicData>
                  </a:graphic>
                </wp:inline>
              </w:drawing>
            </w:r>
          </w:p>
        </w:tc>
        <w:tc>
          <w:tcPr>
            <w:tcW w:w="6379" w:type="dxa"/>
          </w:tcPr>
          <w:p>
            <w:pPr>
              <w:spacing w:after="0" w:line="240" w:lineRule="auto"/>
              <w:rPr>
                <w:i/>
              </w:rPr>
            </w:pPr>
            <w:r>
              <w:rPr>
                <w:i/>
                <w:lang w:eastAsia="pt-BR"/>
              </w:rPr>
              <mc:AlternateContent>
                <mc:Choice Requires="wps">
                  <w:drawing>
                    <wp:anchor distT="45720" distB="45720" distL="114300" distR="114300" simplePos="0" relativeHeight="251659264" behindDoc="0" locked="0" layoutInCell="1" allowOverlap="1">
                      <wp:simplePos x="0" y="0"/>
                      <wp:positionH relativeFrom="margin">
                        <wp:posOffset>85090</wp:posOffset>
                      </wp:positionH>
                      <wp:positionV relativeFrom="paragraph">
                        <wp:posOffset>217805</wp:posOffset>
                      </wp:positionV>
                      <wp:extent cx="3657600" cy="1404620"/>
                      <wp:effectExtent l="0" t="0" r="19050" b="28575"/>
                      <wp:wrapSquare wrapText="bothSides"/>
                      <wp:docPr id="21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solidFill>
                                <a:schemeClr val="bg2">
                                  <a:lumMod val="50000"/>
                                </a:schemeClr>
                              </a:solidFill>
                              <a:ln w="9525">
                                <a:solidFill>
                                  <a:srgbClr val="000000"/>
                                </a:solidFill>
                                <a:miter lim="800000"/>
                              </a:ln>
                            </wps:spPr>
                            <wps:txbx>
                              <w:txbxContent>
                                <w:p>
                                  <w:pPr>
                                    <w:jc w:val="center"/>
                                    <w:rPr>
                                      <w:rFonts w:ascii="Georgia" w:hAnsi="Georgia"/>
                                      <w:color w:val="FFFFFF" w:themeColor="background1"/>
                                      <w:sz w:val="28"/>
                                      <w:szCs w:val="28"/>
                                      <w14:textFill>
                                        <w14:solidFill>
                                          <w14:schemeClr w14:val="bg1"/>
                                        </w14:solidFill>
                                      </w14:textFill>
                                    </w:rPr>
                                  </w:pPr>
                                  <w:r>
                                    <w:rPr>
                                      <w:rFonts w:ascii="Georgia" w:hAnsi="Georgia"/>
                                      <w:color w:val="FFFFFF" w:themeColor="background1"/>
                                      <w:sz w:val="28"/>
                                      <w:szCs w:val="28"/>
                                      <w14:textFill>
                                        <w14:solidFill>
                                          <w14:schemeClr w14:val="bg1"/>
                                        </w14:solidFill>
                                      </w14:textFill>
                                    </w:rPr>
                                    <w:t>Check List para Submissão de Protocolo de Pesquisa na Plataforma Brasil</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Caixa de Texto 2" o:spid="_x0000_s1026" o:spt="202" type="#_x0000_t202" style="position:absolute;left:0pt;margin-left:6.7pt;margin-top:17.15pt;height:110.6pt;width:288pt;mso-position-horizontal-relative:margin;mso-wrap-distance-bottom:3.6pt;mso-wrap-distance-left:9pt;mso-wrap-distance-right:9pt;mso-wrap-distance-top:3.6pt;z-index:251659264;mso-width-relative:page;mso-height-relative:margin;mso-height-percent:200;" fillcolor="#767171 [1614]" filled="t" stroked="t" coordsize="21600,21600" o:gfxdata="UEsDBAoAAAAAAIdO4kAAAAAAAAAAAAAAAAAEAAAAZHJzL1BLAwQUAAAACACHTuJAq99t79YAAAAJ&#10;AQAADwAAAGRycy9kb3ducmV2LnhtbE2PS0/DMBCE70j8B2uRuFHnWdoQp4cKuHGggNSjE2+TCD8i&#10;22nKv2c50ePsjGa/qXcXo9kZfRidFZCuEmBoO6dG2wv4/Hh52AALUVoltbMo4AcD7Jrbm1pWyi32&#10;Hc+H2DMqsaGSAoYYp4rz0A1oZFi5CS15J+eNjCR9z5WXC5UbzbMkWXMjR0sfBjnhfsDu+zAbAfrY&#10;9W+PX2t8TZdnn81HN+/bQoj7uzR5AhbxEv/D8IdP6NAQU+tmqwLTpPOCkgLyIgdGfrnZ0qEVkJVl&#10;Cbyp+fWC5hdQSwMEFAAAAAgAh07iQBKmAoBFAgAApQQAAA4AAABkcnMvZTJvRG9jLnhtbK1U227b&#10;MAx9H7B/EPS+2M5yaY04RZcgw4DuArT7AEWWY2GSqElK7O7rR8lp6nUY0If5QZBE6pDnkPTqpteK&#10;nITzEkxFi0lOiTAcamkOFf3+sHt3RYkPzNRMgREVfRSe3qzfvll1thRTaEHVwhEEMb7sbEXbEGyZ&#10;ZZ63QjM/ASsMGhtwmgU8ukNWO9YhulbZNM8XWQeutg648B5vt4ORnhHdawChaSQXW+BHLUwYUJ1Q&#10;LCAl30rr6Tpl2zSCh69N40UgqqLINKQVg+B+H9dsvWLlwTHbSn5Ogb0mhRecNJMGg16gtiwwcnTy&#10;LygtuQMPTZhw0NlAJCmCLIr8hTb3LbMicUGpvb2I7v8fLP9y+uaIrCs6LZaUGKax5Bsme0ZqQR5E&#10;H4BMo0qd9SU631t0D/0H6LF3EmNv74D/8MTApmXmIG6dg64VrMYsi/gyGz0dcHwE2XefocZg7Bgg&#10;AfWN01FCFIUgOlbo8VIhzINwvHy/mC8XOZo42opZPltMUw0zVj49t86HjwI0iZuKOmyBBM9Odz7E&#10;dFj55BKjeVCy3kml0sEd9hvlyIlhuywXy2I5cFRHjckO1/Mcv8QLHw/+CfQPIGVIV9Hr+XQ+aPTP&#10;IBHsGW7spmXAOVNSV/Rq7KTMWdKo4qBn6Pf9uUR7qB9RXAdDp+Oc46YF94uSDru8ov7nkTlBifpk&#10;sEDXxWwWxyIdZvMlqknc2LIfW5jhCFXRQMmw3YQ0Skk6e4uF3Mkkcaz4kMk5V+zeJNJ50uJ4jM/J&#10;6/nvsv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99t79YAAAAJAQAADwAAAAAAAAABACAAAAAi&#10;AAAAZHJzL2Rvd25yZXYueG1sUEsBAhQAFAAAAAgAh07iQBKmAoBFAgAApQQAAA4AAAAAAAAAAQAg&#10;AAAAJQEAAGRycy9lMm9Eb2MueG1sUEsFBgAAAAAGAAYAWQEAANwFAAAAAA==&#10;">
                      <v:fill on="t" focussize="0,0"/>
                      <v:stroke color="#000000" miterlimit="8" joinstyle="miter"/>
                      <v:imagedata o:title=""/>
                      <o:lock v:ext="edit" aspectratio="f"/>
                      <v:textbox style="mso-fit-shape-to-text:t;">
                        <w:txbxContent>
                          <w:p>
                            <w:pPr>
                              <w:jc w:val="center"/>
                              <w:rPr>
                                <w:rFonts w:ascii="Georgia" w:hAnsi="Georgia"/>
                                <w:color w:val="FFFFFF" w:themeColor="background1"/>
                                <w:sz w:val="28"/>
                                <w:szCs w:val="28"/>
                                <w14:textFill>
                                  <w14:solidFill>
                                    <w14:schemeClr w14:val="bg1"/>
                                  </w14:solidFill>
                                </w14:textFill>
                              </w:rPr>
                            </w:pPr>
                            <w:r>
                              <w:rPr>
                                <w:rFonts w:ascii="Georgia" w:hAnsi="Georgia"/>
                                <w:color w:val="FFFFFF" w:themeColor="background1"/>
                                <w:sz w:val="28"/>
                                <w:szCs w:val="28"/>
                                <w14:textFill>
                                  <w14:solidFill>
                                    <w14:schemeClr w14:val="bg1"/>
                                  </w14:solidFill>
                                </w14:textFill>
                              </w:rPr>
                              <w:t>Check List para Submissão de Protocolo de Pesquisa na Plataforma Brasil</w:t>
                            </w:r>
                          </w:p>
                        </w:txbxContent>
                      </v:textbox>
                      <w10:wrap type="square"/>
                    </v:shape>
                  </w:pict>
                </mc:Fallback>
              </mc:AlternateContent>
            </w:r>
          </w:p>
        </w:tc>
        <w:tc>
          <w:tcPr>
            <w:tcW w:w="2268" w:type="dxa"/>
          </w:tcPr>
          <w:p>
            <w:pPr>
              <w:spacing w:after="0" w:line="240" w:lineRule="auto"/>
            </w:pPr>
            <w:r>
              <w:rPr>
                <w:lang w:eastAsia="pt-BR"/>
              </w:rPr>
              <w:drawing>
                <wp:inline distT="0" distB="0" distL="0" distR="0">
                  <wp:extent cx="1009650" cy="1009650"/>
                  <wp:effectExtent l="0" t="0" r="0" b="0"/>
                  <wp:docPr id="7" name="Imagem 7" descr="logomarca CEP UniRV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marca CEP UniRV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09650" cy="1009650"/>
                          </a:xfrm>
                          <a:prstGeom prst="rect">
                            <a:avLst/>
                          </a:prstGeom>
                          <a:noFill/>
                          <a:ln>
                            <a:noFill/>
                          </a:ln>
                        </pic:spPr>
                      </pic:pic>
                    </a:graphicData>
                  </a:graphic>
                </wp:inline>
              </w:drawing>
            </w:r>
          </w:p>
          <w:p>
            <w:pPr>
              <w:spacing w:after="0" w:line="240" w:lineRule="auto"/>
              <w:jc w:val="center"/>
            </w:pPr>
          </w:p>
          <w:p>
            <w:pPr>
              <w:spacing w:after="0" w:line="240" w:lineRule="auto"/>
            </w:pPr>
          </w:p>
        </w:tc>
      </w:tr>
    </w:tbl>
    <w:tbl>
      <w:tblPr>
        <w:tblStyle w:val="11"/>
        <w:tblW w:w="11063" w:type="dxa"/>
        <w:tblInd w:w="-572"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3119"/>
        <w:gridCol w:w="7944"/>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119" w:type="dxa"/>
          </w:tcPr>
          <w:p>
            <w:pPr>
              <w:spacing w:after="0" w:line="240" w:lineRule="auto"/>
              <w:rPr>
                <w:rFonts w:ascii="Cambria Math" w:hAnsi="Cambria Math"/>
                <w:b/>
                <w:bCs/>
                <w:sz w:val="24"/>
                <w:szCs w:val="24"/>
              </w:rPr>
            </w:pPr>
            <w:r>
              <w:rPr>
                <w:rFonts w:ascii="Cambria Math" w:hAnsi="Cambria Math"/>
                <w:b w:val="0"/>
                <w:bCs/>
                <w:sz w:val="24"/>
                <w:szCs w:val="24"/>
              </w:rPr>
              <w:t>Título do Projeto</w:t>
            </w:r>
          </w:p>
        </w:tc>
        <w:tc>
          <w:tcPr>
            <w:tcW w:w="7944" w:type="dxa"/>
          </w:tcPr>
          <w:p>
            <w:pPr>
              <w:spacing w:after="0" w:line="240" w:lineRule="auto"/>
              <w:rPr>
                <w:rFonts w:ascii="Cambria Math" w:hAnsi="Cambria Math"/>
                <w:b w:val="0"/>
                <w:bCs/>
                <w:sz w:val="24"/>
                <w:szCs w:val="24"/>
              </w:rPr>
            </w:pPr>
            <w:r>
              <w:rPr>
                <w:rFonts w:ascii="Cambria Math" w:hAnsi="Cambria Math"/>
                <w:b w:val="0"/>
                <w:bCs/>
                <w:sz w:val="24"/>
                <w:szCs w:val="24"/>
              </w:rPr>
              <w:t>- Não inserir no título o nome da Instituição onde será realizada a pesquisa, referir-se apenas de forma genérica, a fim de garantir a confidencialidade dos participantes da pesquisa.</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119" w:type="dxa"/>
            <w:shd w:val="clear" w:color="auto" w:fill="F1F1F1" w:themeFill="background1" w:themeFillShade="F2"/>
          </w:tcPr>
          <w:p>
            <w:pPr>
              <w:spacing w:after="0" w:line="240" w:lineRule="auto"/>
              <w:jc w:val="center"/>
              <w:rPr>
                <w:rFonts w:ascii="Cambria Math" w:hAnsi="Cambria Math"/>
                <w:b w:val="0"/>
                <w:bCs/>
                <w:sz w:val="24"/>
                <w:szCs w:val="24"/>
              </w:rPr>
            </w:pPr>
            <w:r>
              <w:rPr>
                <w:rFonts w:ascii="Cambria Math" w:hAnsi="Cambria Math"/>
                <w:b w:val="0"/>
                <w:bCs/>
                <w:sz w:val="24"/>
                <w:szCs w:val="24"/>
              </w:rPr>
              <w:t>Termo de Autorização da Instituição Coparticipante/ Termo de Anuência</w:t>
            </w:r>
          </w:p>
          <w:p>
            <w:pPr>
              <w:spacing w:after="0" w:line="240" w:lineRule="auto"/>
              <w:rPr>
                <w:rFonts w:ascii="Cambria Math" w:hAnsi="Cambria Math"/>
                <w:b w:val="0"/>
                <w:bCs/>
                <w:sz w:val="24"/>
                <w:szCs w:val="24"/>
              </w:rPr>
            </w:pPr>
          </w:p>
        </w:tc>
        <w:tc>
          <w:tcPr>
            <w:tcW w:w="7944" w:type="dxa"/>
            <w:shd w:val="clear" w:color="auto" w:fill="F1F1F1" w:themeFill="background1" w:themeFillShade="F2"/>
          </w:tcPr>
          <w:p>
            <w:pPr>
              <w:spacing w:after="0" w:line="240" w:lineRule="auto"/>
              <w:jc w:val="both"/>
              <w:rPr>
                <w:rFonts w:ascii="Cambria Math" w:hAnsi="Cambria Math"/>
                <w:sz w:val="24"/>
                <w:szCs w:val="24"/>
              </w:rPr>
            </w:pPr>
            <w:r>
              <w:rPr>
                <w:rFonts w:ascii="Cambria Math" w:hAnsi="Cambria Math"/>
                <w:sz w:val="24"/>
                <w:szCs w:val="24"/>
              </w:rPr>
              <w:t>- Instituição Coparticipante: organização, pública ou privada, legitimamente constituída e habilitada, na qual alguma das fases ou etapas da pesquisa se desenvolve;</w:t>
            </w:r>
          </w:p>
          <w:p>
            <w:pPr>
              <w:spacing w:after="0" w:line="240" w:lineRule="auto"/>
              <w:jc w:val="both"/>
              <w:rPr>
                <w:rFonts w:ascii="Cambria Math" w:hAnsi="Cambria Math"/>
                <w:sz w:val="24"/>
                <w:szCs w:val="24"/>
              </w:rPr>
            </w:pPr>
            <w:r>
              <w:rPr>
                <w:rFonts w:ascii="Cambria Math" w:hAnsi="Cambria Math"/>
                <w:sz w:val="24"/>
                <w:szCs w:val="24"/>
              </w:rPr>
              <w:t xml:space="preserve">- Documento que deve conter o nome, cargo, e assinatura do dirigente da Instituição; </w:t>
            </w:r>
          </w:p>
          <w:p>
            <w:pPr>
              <w:spacing w:after="0" w:line="240" w:lineRule="auto"/>
              <w:rPr>
                <w:rFonts w:ascii="Cambria Math" w:hAnsi="Cambria Math"/>
                <w:sz w:val="24"/>
                <w:szCs w:val="24"/>
              </w:rPr>
            </w:pPr>
            <w:r>
              <w:rPr>
                <w:rFonts w:ascii="Cambria Math" w:hAnsi="Cambria Math"/>
                <w:sz w:val="24"/>
                <w:szCs w:val="24"/>
              </w:rPr>
              <w:t>- Pode ser em papel timbrado ou não da instituição Coparticipante. O uso de carimbo quando possível.</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119" w:type="dxa"/>
          </w:tcPr>
          <w:p>
            <w:pPr>
              <w:spacing w:after="0" w:line="240" w:lineRule="auto"/>
              <w:jc w:val="center"/>
              <w:rPr>
                <w:rFonts w:ascii="Cambria Math" w:hAnsi="Cambria Math"/>
                <w:b w:val="0"/>
                <w:bCs/>
                <w:sz w:val="24"/>
                <w:szCs w:val="24"/>
              </w:rPr>
            </w:pPr>
            <w:r>
              <w:rPr>
                <w:rFonts w:ascii="Cambria Math" w:hAnsi="Cambria Math"/>
                <w:b w:val="0"/>
                <w:bCs/>
                <w:sz w:val="24"/>
                <w:szCs w:val="24"/>
              </w:rPr>
              <w:t>Cronograma de Execução</w:t>
            </w:r>
          </w:p>
          <w:p>
            <w:pPr>
              <w:spacing w:after="0" w:line="240" w:lineRule="auto"/>
              <w:jc w:val="center"/>
              <w:rPr>
                <w:rFonts w:ascii="Cambria Math" w:hAnsi="Cambria Math"/>
                <w:b w:val="0"/>
                <w:bCs/>
                <w:sz w:val="24"/>
                <w:szCs w:val="24"/>
              </w:rPr>
            </w:pPr>
          </w:p>
        </w:tc>
        <w:tc>
          <w:tcPr>
            <w:tcW w:w="7944" w:type="dxa"/>
          </w:tcPr>
          <w:p>
            <w:pPr>
              <w:spacing w:after="0" w:line="240" w:lineRule="auto"/>
              <w:jc w:val="both"/>
              <w:rPr>
                <w:rFonts w:ascii="Cambria Math" w:hAnsi="Cambria Math"/>
                <w:sz w:val="24"/>
                <w:szCs w:val="24"/>
              </w:rPr>
            </w:pPr>
            <w:r>
              <w:rPr>
                <w:rFonts w:ascii="Cambria Math" w:hAnsi="Cambria Math"/>
                <w:sz w:val="24"/>
                <w:szCs w:val="24"/>
              </w:rPr>
              <w:t>- O cronograma de execução deve apontar o início da coleta de dados e a finalização do estudo em data compatível com a tramitação do protocolo de pesquisa no Sistema CEP/CONEP;</w:t>
            </w:r>
          </w:p>
          <w:p>
            <w:pPr>
              <w:spacing w:after="0" w:line="240" w:lineRule="auto"/>
              <w:jc w:val="both"/>
              <w:rPr>
                <w:rFonts w:ascii="Cambria Math" w:hAnsi="Cambria Math"/>
                <w:sz w:val="24"/>
                <w:szCs w:val="24"/>
              </w:rPr>
            </w:pPr>
            <w:r>
              <w:rPr>
                <w:rFonts w:ascii="Cambria Math" w:hAnsi="Cambria Math"/>
                <w:sz w:val="24"/>
                <w:szCs w:val="24"/>
              </w:rPr>
              <w:t>- O cronograma deve ser compatível com o tempo de Tramitação de Protocolos no CEP (Norma Operacional 01/2013), que são de 10 dias para a recepção documental e mais 30 dias para emissão do parecer consubstanciado pelo CEP, portanto, a etapa de coleta de dados deverá ser posterior a este período.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119" w:type="dxa"/>
            <w:shd w:val="clear" w:color="auto" w:fill="F1F1F1" w:themeFill="background1" w:themeFillShade="F2"/>
          </w:tcPr>
          <w:p>
            <w:pPr>
              <w:spacing w:after="0" w:line="240" w:lineRule="auto"/>
              <w:jc w:val="center"/>
              <w:rPr>
                <w:rFonts w:ascii="Cambria Math" w:hAnsi="Cambria Math"/>
                <w:b w:val="0"/>
                <w:bCs/>
                <w:sz w:val="24"/>
                <w:szCs w:val="24"/>
              </w:rPr>
            </w:pPr>
            <w:r>
              <w:rPr>
                <w:rFonts w:ascii="Cambria Math" w:hAnsi="Cambria Math"/>
                <w:b w:val="0"/>
                <w:bCs/>
                <w:sz w:val="24"/>
                <w:szCs w:val="24"/>
              </w:rPr>
              <w:t>Folha de Rosto</w:t>
            </w:r>
          </w:p>
          <w:p>
            <w:pPr>
              <w:spacing w:after="0" w:line="240" w:lineRule="auto"/>
              <w:jc w:val="center"/>
              <w:rPr>
                <w:rFonts w:ascii="Cambria Math" w:hAnsi="Cambria Math"/>
                <w:b w:val="0"/>
                <w:bCs/>
                <w:sz w:val="24"/>
                <w:szCs w:val="24"/>
              </w:rPr>
            </w:pPr>
          </w:p>
        </w:tc>
        <w:tc>
          <w:tcPr>
            <w:tcW w:w="7944" w:type="dxa"/>
            <w:shd w:val="clear" w:color="auto" w:fill="F1F1F1" w:themeFill="background1" w:themeFillShade="F2"/>
          </w:tcPr>
          <w:p>
            <w:pPr>
              <w:pStyle w:val="7"/>
              <w:spacing w:after="0" w:line="240" w:lineRule="auto"/>
              <w:ind w:left="0"/>
              <w:jc w:val="both"/>
              <w:rPr>
                <w:rFonts w:ascii="Cambria Math" w:hAnsi="Cambria Math"/>
                <w:sz w:val="24"/>
                <w:szCs w:val="24"/>
              </w:rPr>
            </w:pPr>
            <w:r>
              <w:rPr>
                <w:rFonts w:ascii="Cambria Math" w:hAnsi="Cambria Math"/>
                <w:sz w:val="24"/>
                <w:szCs w:val="24"/>
              </w:rPr>
              <w:t>- Este documento será gerado ao cadastrar o projeto de pesquisa na Plataforma Brasil, (aba “5”);</w:t>
            </w:r>
          </w:p>
          <w:p>
            <w:pPr>
              <w:pStyle w:val="7"/>
              <w:spacing w:after="0" w:line="240" w:lineRule="auto"/>
              <w:ind w:left="0"/>
              <w:jc w:val="both"/>
              <w:rPr>
                <w:rFonts w:ascii="Cambria Math" w:hAnsi="Cambria Math"/>
                <w:sz w:val="24"/>
                <w:szCs w:val="24"/>
              </w:rPr>
            </w:pPr>
            <w:r>
              <w:rPr>
                <w:rFonts w:ascii="Cambria Math" w:hAnsi="Cambria Math"/>
                <w:sz w:val="24"/>
                <w:szCs w:val="24"/>
              </w:rPr>
              <w:t>- Preencher todos os campos, mesmo que alguns sejam preenchidos de forma manual;</w:t>
            </w:r>
          </w:p>
          <w:p>
            <w:pPr>
              <w:pStyle w:val="7"/>
              <w:spacing w:after="0" w:line="240" w:lineRule="auto"/>
              <w:ind w:left="0"/>
              <w:jc w:val="both"/>
              <w:rPr>
                <w:rFonts w:ascii="Cambria Math" w:hAnsi="Cambria Math"/>
                <w:sz w:val="24"/>
                <w:szCs w:val="24"/>
              </w:rPr>
            </w:pPr>
            <w:r>
              <w:rPr>
                <w:rFonts w:ascii="Cambria Math" w:hAnsi="Cambria Math"/>
                <w:sz w:val="24"/>
                <w:szCs w:val="24"/>
              </w:rPr>
              <w:t>- Deve ser assinado pelo pesquisador responsável e pelo responsável da Instituição Proponente.</w:t>
            </w:r>
          </w:p>
          <w:p>
            <w:pPr>
              <w:pStyle w:val="7"/>
              <w:spacing w:after="0" w:line="240" w:lineRule="auto"/>
              <w:ind w:left="0"/>
              <w:jc w:val="both"/>
              <w:rPr>
                <w:rFonts w:ascii="Cambria Math" w:hAnsi="Cambria Math"/>
                <w:sz w:val="24"/>
                <w:szCs w:val="24"/>
              </w:rPr>
            </w:pPr>
          </w:p>
          <w:p>
            <w:pPr>
              <w:spacing w:after="0" w:line="240" w:lineRule="auto"/>
              <w:jc w:val="both"/>
              <w:rPr>
                <w:rFonts w:ascii="Cambria Math" w:hAnsi="Cambria Math"/>
                <w:sz w:val="24"/>
                <w:szCs w:val="24"/>
                <w:u w:val="single"/>
              </w:rPr>
            </w:pPr>
            <w:r>
              <w:rPr>
                <w:rFonts w:ascii="Cambria Math" w:hAnsi="Cambria Math"/>
                <w:sz w:val="24"/>
                <w:szCs w:val="24"/>
                <w:u w:val="single"/>
              </w:rPr>
              <w:t xml:space="preserve">Obs. Acadêmicos de cursos de graduação não podem assumir a responsabilidade pela pesquisa e sim o orientador </w:t>
            </w:r>
            <w:r>
              <w:rPr>
                <w:rFonts w:ascii="Cambria Math" w:hAnsi="Cambria Math"/>
                <w:sz w:val="24"/>
                <w:szCs w:val="24"/>
              </w:rPr>
              <w:t xml:space="preserve">(Resolução CNS 510/ 2016, Art. 2º, </w:t>
            </w:r>
            <w:r>
              <w:rPr>
                <w:rFonts w:ascii="Cambria Math" w:hAnsi="Cambria Math" w:cs="Arial"/>
                <w:color w:val="000000"/>
                <w:sz w:val="24"/>
                <w:szCs w:val="24"/>
              </w:rPr>
              <w:t>XVII).</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119" w:type="dxa"/>
          </w:tcPr>
          <w:p>
            <w:pPr>
              <w:pStyle w:val="7"/>
              <w:spacing w:after="0" w:line="240" w:lineRule="auto"/>
              <w:ind w:left="0"/>
              <w:jc w:val="center"/>
              <w:rPr>
                <w:rFonts w:ascii="Cambria Math" w:hAnsi="Cambria Math"/>
                <w:b w:val="0"/>
                <w:bCs/>
                <w:sz w:val="24"/>
                <w:szCs w:val="24"/>
              </w:rPr>
            </w:pPr>
            <w:r>
              <w:rPr>
                <w:rFonts w:ascii="Cambria Math" w:hAnsi="Cambria Math"/>
                <w:b w:val="0"/>
                <w:bCs/>
                <w:sz w:val="24"/>
                <w:szCs w:val="24"/>
              </w:rPr>
              <w:t>Projeto Completo</w:t>
            </w:r>
          </w:p>
          <w:p>
            <w:pPr>
              <w:spacing w:after="0" w:line="240" w:lineRule="auto"/>
              <w:jc w:val="center"/>
              <w:rPr>
                <w:rFonts w:ascii="Cambria Math" w:hAnsi="Cambria Math"/>
                <w:b w:val="0"/>
                <w:bCs/>
                <w:sz w:val="24"/>
                <w:szCs w:val="24"/>
              </w:rPr>
            </w:pPr>
          </w:p>
        </w:tc>
        <w:tc>
          <w:tcPr>
            <w:tcW w:w="7944" w:type="dxa"/>
          </w:tcPr>
          <w:p>
            <w:pPr>
              <w:spacing w:after="0" w:line="240" w:lineRule="auto"/>
              <w:jc w:val="both"/>
              <w:rPr>
                <w:rFonts w:ascii="Cambria Math" w:hAnsi="Cambria Math"/>
                <w:sz w:val="24"/>
                <w:szCs w:val="24"/>
              </w:rPr>
            </w:pPr>
            <w:r>
              <w:rPr>
                <w:rFonts w:ascii="Cambria Math" w:hAnsi="Cambria Math"/>
                <w:sz w:val="24"/>
                <w:szCs w:val="24"/>
              </w:rPr>
              <w:t>- Projeto completo contendo problema, hipóteses, justificativa, objetivos, revisão da literatura, metodologia, amostra, critérios de inclusão e exclusão da amostra, análise de dados, procedimentos éticos, orçamento, cronograma e instrumentos de coleta de dados;</w:t>
            </w:r>
          </w:p>
          <w:p>
            <w:pPr>
              <w:spacing w:after="0" w:line="240" w:lineRule="auto"/>
              <w:jc w:val="both"/>
              <w:rPr>
                <w:rFonts w:ascii="Cambria Math" w:hAnsi="Cambria Math"/>
                <w:sz w:val="24"/>
                <w:szCs w:val="24"/>
              </w:rPr>
            </w:pPr>
            <w:r>
              <w:rPr>
                <w:rFonts w:ascii="Cambria Math" w:hAnsi="Cambria Math"/>
                <w:sz w:val="24"/>
                <w:szCs w:val="24"/>
              </w:rPr>
              <w:t>- Na metodologia descrever como ocorrerá o recrutamento e seleção do participante de pesquisa, procedimentos adotados de forma a garantir a privacidade, o sigilo e o anonimato; procedimentos referentes a guarda dos dados coletados; e como será o processo de consentimento livre e esclarecido;</w:t>
            </w:r>
          </w:p>
          <w:p>
            <w:pPr>
              <w:spacing w:after="0" w:line="240" w:lineRule="auto"/>
              <w:jc w:val="both"/>
              <w:rPr>
                <w:rFonts w:ascii="Cambria Math" w:hAnsi="Cambria Math"/>
                <w:sz w:val="24"/>
                <w:szCs w:val="24"/>
              </w:rPr>
            </w:pPr>
            <w:r>
              <w:rPr>
                <w:rFonts w:ascii="Cambria Math" w:hAnsi="Cambria Math"/>
                <w:sz w:val="24"/>
                <w:szCs w:val="24"/>
              </w:rPr>
              <w:t>- Apresentar a análise crítica dos riscos, considerando que toda pesquisa envolvendo seres humanos envolve risco em tipos e graduação variados. Apresentar providências e cautelas para evitar e/ou reduzir efeitos e condições adversas que possam causar dano, considerando características e contexto do participante da pesquisa.</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119" w:type="dxa"/>
            <w:shd w:val="clear" w:color="auto" w:fill="F1F1F1" w:themeFill="background1" w:themeFillShade="F2"/>
          </w:tcPr>
          <w:p>
            <w:pPr>
              <w:spacing w:after="0" w:line="240" w:lineRule="auto"/>
              <w:jc w:val="center"/>
              <w:rPr>
                <w:rFonts w:ascii="Cambria Math" w:hAnsi="Cambria Math"/>
                <w:b w:val="0"/>
                <w:bCs/>
                <w:sz w:val="24"/>
                <w:szCs w:val="24"/>
              </w:rPr>
            </w:pPr>
            <w:r>
              <w:rPr>
                <w:rFonts w:ascii="Cambria Math" w:hAnsi="Cambria Math"/>
                <w:b w:val="0"/>
                <w:bCs/>
                <w:sz w:val="24"/>
                <w:szCs w:val="24"/>
              </w:rPr>
              <w:t>Informações básicas</w:t>
            </w:r>
          </w:p>
          <w:p>
            <w:pPr>
              <w:spacing w:after="0" w:line="240" w:lineRule="auto"/>
              <w:jc w:val="center"/>
              <w:rPr>
                <w:rFonts w:ascii="Cambria Math" w:hAnsi="Cambria Math"/>
                <w:b w:val="0"/>
                <w:bCs/>
                <w:sz w:val="24"/>
                <w:szCs w:val="24"/>
              </w:rPr>
            </w:pPr>
          </w:p>
        </w:tc>
        <w:tc>
          <w:tcPr>
            <w:tcW w:w="7944" w:type="dxa"/>
            <w:shd w:val="clear" w:color="auto" w:fill="F1F1F1" w:themeFill="background1" w:themeFillShade="F2"/>
          </w:tcPr>
          <w:p>
            <w:pPr>
              <w:spacing w:after="0" w:line="240" w:lineRule="auto"/>
              <w:jc w:val="both"/>
              <w:rPr>
                <w:rFonts w:ascii="Cambria Math" w:hAnsi="Cambria Math"/>
                <w:sz w:val="24"/>
                <w:szCs w:val="24"/>
              </w:rPr>
            </w:pPr>
            <w:r>
              <w:rPr>
                <w:rFonts w:ascii="Cambria Math" w:hAnsi="Cambria Math"/>
                <w:sz w:val="24"/>
                <w:szCs w:val="24"/>
              </w:rPr>
              <w:t>- Documento gerado pela Plataforma Brasil após o preenchimento de todos os dados da pesquisa;</w:t>
            </w:r>
          </w:p>
          <w:p>
            <w:pPr>
              <w:spacing w:after="0" w:line="240" w:lineRule="auto"/>
              <w:jc w:val="both"/>
              <w:rPr>
                <w:rFonts w:ascii="Cambria Math" w:hAnsi="Cambria Math"/>
                <w:sz w:val="24"/>
                <w:szCs w:val="24"/>
              </w:rPr>
            </w:pPr>
            <w:r>
              <w:rPr>
                <w:rFonts w:ascii="Cambria Math" w:hAnsi="Cambria Math"/>
                <w:sz w:val="24"/>
                <w:szCs w:val="24"/>
              </w:rPr>
              <w:t>- As informações deste documento devem ser as mesmas dos demais documentos inseridos na plataforma Brasil;</w:t>
            </w:r>
          </w:p>
          <w:p>
            <w:pPr>
              <w:spacing w:after="0" w:line="240" w:lineRule="auto"/>
              <w:jc w:val="both"/>
              <w:rPr>
                <w:rFonts w:ascii="Cambria Math" w:hAnsi="Cambria Math"/>
                <w:sz w:val="24"/>
                <w:szCs w:val="24"/>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119" w:type="dxa"/>
          </w:tcPr>
          <w:p>
            <w:pPr>
              <w:pStyle w:val="7"/>
              <w:spacing w:after="0" w:line="240" w:lineRule="auto"/>
              <w:ind w:left="0"/>
              <w:jc w:val="center"/>
              <w:rPr>
                <w:rFonts w:ascii="Cambria Math" w:hAnsi="Cambria Math"/>
                <w:b w:val="0"/>
                <w:bCs/>
                <w:sz w:val="24"/>
                <w:szCs w:val="24"/>
              </w:rPr>
            </w:pPr>
            <w:r>
              <w:rPr>
                <w:rFonts w:ascii="Cambria Math" w:hAnsi="Cambria Math"/>
                <w:b w:val="0"/>
                <w:bCs/>
                <w:sz w:val="24"/>
                <w:szCs w:val="24"/>
              </w:rPr>
              <w:t>Formulários de coleta de dados</w:t>
            </w:r>
          </w:p>
          <w:p>
            <w:pPr>
              <w:spacing w:after="0" w:line="240" w:lineRule="auto"/>
              <w:jc w:val="center"/>
              <w:rPr>
                <w:rFonts w:ascii="Cambria Math" w:hAnsi="Cambria Math"/>
                <w:b w:val="0"/>
                <w:bCs/>
                <w:sz w:val="24"/>
                <w:szCs w:val="24"/>
              </w:rPr>
            </w:pPr>
          </w:p>
        </w:tc>
        <w:tc>
          <w:tcPr>
            <w:tcW w:w="7944" w:type="dxa"/>
          </w:tcPr>
          <w:p>
            <w:pPr>
              <w:pStyle w:val="7"/>
              <w:spacing w:after="0" w:line="240" w:lineRule="auto"/>
              <w:ind w:left="0"/>
              <w:jc w:val="both"/>
              <w:rPr>
                <w:rFonts w:ascii="Cambria Math" w:hAnsi="Cambria Math"/>
                <w:sz w:val="24"/>
                <w:szCs w:val="24"/>
              </w:rPr>
            </w:pPr>
            <w:r>
              <w:rPr>
                <w:rFonts w:ascii="Cambria Math" w:hAnsi="Cambria Math"/>
                <w:sz w:val="24"/>
                <w:szCs w:val="24"/>
              </w:rPr>
              <w:t xml:space="preserve">- Questionário, roteiro de entrevista ou outros formulários que serão utilizados na pesquisa para a coleta de dados; </w:t>
            </w:r>
          </w:p>
          <w:p>
            <w:pPr>
              <w:spacing w:after="0" w:line="240" w:lineRule="auto"/>
              <w:jc w:val="both"/>
              <w:rPr>
                <w:rFonts w:ascii="Cambria Math" w:hAnsi="Cambria Math"/>
                <w:sz w:val="24"/>
                <w:szCs w:val="24"/>
              </w:rPr>
            </w:pPr>
            <w:r>
              <w:rPr>
                <w:rFonts w:ascii="Cambria Math" w:hAnsi="Cambria Math"/>
                <w:sz w:val="24"/>
                <w:szCs w:val="24"/>
              </w:rPr>
              <w:t>- Submeter na Plataforma Brasil, junto com os demais documentos.</w:t>
            </w:r>
          </w:p>
          <w:p>
            <w:pPr>
              <w:spacing w:after="0" w:line="240" w:lineRule="auto"/>
              <w:jc w:val="both"/>
              <w:rPr>
                <w:rFonts w:ascii="Cambria Math" w:hAnsi="Cambria Math"/>
                <w:sz w:val="24"/>
                <w:szCs w:val="24"/>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329" w:hRule="atLeast"/>
        </w:trPr>
        <w:tc>
          <w:tcPr>
            <w:tcW w:w="3119" w:type="dxa"/>
            <w:shd w:val="clear" w:color="auto" w:fill="F1F1F1" w:themeFill="background1" w:themeFillShade="F2"/>
          </w:tcPr>
          <w:p>
            <w:pPr>
              <w:spacing w:after="0" w:line="240" w:lineRule="auto"/>
              <w:jc w:val="center"/>
              <w:rPr>
                <w:rFonts w:ascii="Cambria Math" w:hAnsi="Cambria Math"/>
                <w:b w:val="0"/>
                <w:bCs/>
                <w:sz w:val="24"/>
                <w:szCs w:val="24"/>
              </w:rPr>
            </w:pPr>
            <w:r>
              <w:rPr>
                <w:rFonts w:ascii="Cambria Math" w:hAnsi="Cambria Math"/>
                <w:b w:val="0"/>
                <w:bCs/>
                <w:sz w:val="24"/>
                <w:szCs w:val="24"/>
              </w:rPr>
              <w:t xml:space="preserve">Termo de Consentimento Livre Esclarecido (TCLE) </w:t>
            </w:r>
          </w:p>
          <w:p>
            <w:pPr>
              <w:spacing w:after="0" w:line="240" w:lineRule="auto"/>
              <w:jc w:val="center"/>
              <w:rPr>
                <w:rFonts w:ascii="Cambria Math" w:hAnsi="Cambria Math"/>
                <w:b w:val="0"/>
                <w:bCs/>
                <w:sz w:val="24"/>
                <w:szCs w:val="24"/>
              </w:rPr>
            </w:pPr>
          </w:p>
        </w:tc>
        <w:tc>
          <w:tcPr>
            <w:tcW w:w="7944" w:type="dxa"/>
            <w:shd w:val="clear" w:color="auto" w:fill="F1F1F1" w:themeFill="background1" w:themeFillShade="F2"/>
          </w:tcPr>
          <w:p>
            <w:pPr>
              <w:spacing w:after="0" w:line="240" w:lineRule="auto"/>
              <w:jc w:val="both"/>
              <w:rPr>
                <w:rFonts w:ascii="Cambria Math" w:hAnsi="Cambria Math"/>
                <w:sz w:val="24"/>
                <w:szCs w:val="24"/>
              </w:rPr>
            </w:pPr>
            <w:r>
              <w:rPr>
                <w:rFonts w:ascii="Cambria Math" w:hAnsi="Cambria Math"/>
                <w:sz w:val="24"/>
                <w:szCs w:val="24"/>
              </w:rPr>
              <w:t>- Iniciar em forma de convite</w:t>
            </w:r>
          </w:p>
          <w:p>
            <w:pPr>
              <w:spacing w:after="0" w:line="240" w:lineRule="auto"/>
              <w:jc w:val="both"/>
              <w:rPr>
                <w:rFonts w:ascii="Cambria Math" w:hAnsi="Cambria Math"/>
                <w:sz w:val="24"/>
                <w:szCs w:val="24"/>
              </w:rPr>
            </w:pPr>
            <w:r>
              <w:rPr>
                <w:rFonts w:ascii="Cambria Math" w:hAnsi="Cambria Math"/>
                <w:sz w:val="24"/>
                <w:szCs w:val="24"/>
              </w:rPr>
              <w:t xml:space="preserve">- Prestar informações em linguagem clara e acessível, utilizando-se das estratégias mais apropriadas à cultura, faixa etária, condição socioeconômica e autonomia dos convidados a participar da pesquisa;  </w:t>
            </w:r>
          </w:p>
          <w:p>
            <w:pPr>
              <w:spacing w:after="0" w:line="240" w:lineRule="auto"/>
              <w:jc w:val="both"/>
              <w:rPr>
                <w:rFonts w:ascii="Cambria Math" w:hAnsi="Cambria Math"/>
                <w:sz w:val="24"/>
                <w:szCs w:val="24"/>
              </w:rPr>
            </w:pPr>
            <w:r>
              <w:rPr>
                <w:rFonts w:ascii="Cambria Math" w:hAnsi="Cambria Math"/>
                <w:sz w:val="24"/>
                <w:szCs w:val="24"/>
              </w:rPr>
              <w:t xml:space="preserve">- Elaborar em duas vias, rubricadas em todas as suas páginas e assinadas, ao seu término, pelo convidado a participar da pesquisa, ou por seu representante legal, assim como pelo pesquisador responsável, devendo as páginas de assinaturas estarem na mesma folha; </w:t>
            </w:r>
          </w:p>
          <w:p>
            <w:pPr>
              <w:spacing w:after="0" w:line="240" w:lineRule="auto"/>
              <w:jc w:val="both"/>
              <w:rPr>
                <w:rFonts w:ascii="Cambria Math" w:hAnsi="Cambria Math"/>
                <w:sz w:val="24"/>
                <w:szCs w:val="24"/>
              </w:rPr>
            </w:pPr>
            <w:r>
              <w:rPr>
                <w:rFonts w:ascii="Cambria Math" w:hAnsi="Cambria Math"/>
                <w:sz w:val="24"/>
                <w:szCs w:val="24"/>
              </w:rPr>
              <w:t>- De acordo com a Resolução 466/2012, o TCLE deverá conter obrigatoriamente:</w:t>
            </w:r>
          </w:p>
          <w:p>
            <w:pPr>
              <w:pStyle w:val="8"/>
              <w:jc w:val="both"/>
              <w:rPr>
                <w:rFonts w:ascii="Cambria Math" w:hAnsi="Cambria Math"/>
                <w:color w:val="auto"/>
              </w:rPr>
            </w:pPr>
            <w:r>
              <w:rPr>
                <w:rFonts w:ascii="Cambria Math" w:hAnsi="Cambria Math"/>
                <w:color w:val="auto"/>
              </w:rPr>
              <w:t xml:space="preserve">a) justificativa, os objetivos e os procedimentos que serão utilizados na pesquisa, com o detalhamento dos métodos a serem utilizados, informando a possibilidade de inclusão em grupo controle ou experimental, quando aplicável; </w:t>
            </w:r>
          </w:p>
          <w:p>
            <w:pPr>
              <w:pStyle w:val="8"/>
              <w:jc w:val="both"/>
              <w:rPr>
                <w:rFonts w:ascii="Cambria Math" w:hAnsi="Cambria Math"/>
                <w:color w:val="auto"/>
              </w:rPr>
            </w:pPr>
            <w:r>
              <w:rPr>
                <w:rFonts w:ascii="Cambria Math" w:hAnsi="Cambria Math"/>
                <w:color w:val="auto"/>
              </w:rPr>
              <w:t xml:space="preserve">b) explicitação dos possíveis desconfortos e riscos decorrentes da participação na pesquisa, além dos benefícios esperados dessa participação e apresentação das providências e cautelas a serem empregadas para evitar e/ou reduzir efeitos e condições adversas que possam causar dano, considerando características e contexto do participante da pesquisa; </w:t>
            </w:r>
          </w:p>
          <w:p>
            <w:pPr>
              <w:pStyle w:val="8"/>
              <w:jc w:val="both"/>
              <w:rPr>
                <w:rFonts w:ascii="Cambria Math" w:hAnsi="Cambria Math"/>
                <w:color w:val="auto"/>
              </w:rPr>
            </w:pPr>
            <w:r>
              <w:rPr>
                <w:rFonts w:ascii="Cambria Math" w:hAnsi="Cambria Math"/>
                <w:color w:val="auto"/>
              </w:rPr>
              <w:t xml:space="preserve">c) esclarecimento sobre a forma de acompanhamento e assistência a que terão direito os participantes da pesquisa, inclusive considerando benefícios e acompanhamentos posteriores ao encerramento e/ ou a interrupção da pesquisa quando aplicável; </w:t>
            </w:r>
          </w:p>
          <w:p>
            <w:pPr>
              <w:spacing w:after="0" w:line="240" w:lineRule="auto"/>
              <w:jc w:val="both"/>
              <w:rPr>
                <w:rFonts w:ascii="Cambria Math" w:hAnsi="Cambria Math"/>
                <w:sz w:val="24"/>
                <w:szCs w:val="24"/>
              </w:rPr>
            </w:pPr>
            <w:r>
              <w:rPr>
                <w:rFonts w:ascii="Cambria Math" w:hAnsi="Cambria Math"/>
                <w:sz w:val="24"/>
                <w:szCs w:val="24"/>
              </w:rPr>
              <w:t>d) garantia de plena liberdade ao participante da pesquisa, de recusar-se a participar ou retirar seu consentimento, em qualquer fase da pesquisa, sem penalização alguma;</w:t>
            </w:r>
          </w:p>
          <w:p>
            <w:pPr>
              <w:pStyle w:val="8"/>
              <w:jc w:val="both"/>
              <w:rPr>
                <w:rFonts w:ascii="Cambria Math" w:hAnsi="Cambria Math"/>
                <w:color w:val="auto"/>
              </w:rPr>
            </w:pPr>
            <w:r>
              <w:rPr>
                <w:rFonts w:ascii="Cambria Math" w:hAnsi="Cambria Math"/>
                <w:color w:val="auto"/>
              </w:rPr>
              <w:t xml:space="preserve">e) garantia de manutenção do sigilo e da privacidade dos participantes da pesquisa durante todas as fases da pesquisa; </w:t>
            </w:r>
          </w:p>
          <w:p>
            <w:pPr>
              <w:pStyle w:val="8"/>
              <w:jc w:val="both"/>
              <w:rPr>
                <w:rFonts w:ascii="Cambria Math" w:hAnsi="Cambria Math"/>
                <w:color w:val="auto"/>
              </w:rPr>
            </w:pPr>
            <w:r>
              <w:rPr>
                <w:rFonts w:ascii="Cambria Math" w:hAnsi="Cambria Math"/>
                <w:color w:val="auto"/>
              </w:rPr>
              <w:t xml:space="preserve">f) garantia de que o participante da pesquisa receberá uma via do Termo de Consentimento Livre e Esclarecido; </w:t>
            </w:r>
          </w:p>
          <w:p>
            <w:pPr>
              <w:pStyle w:val="8"/>
              <w:jc w:val="both"/>
              <w:rPr>
                <w:rFonts w:ascii="Cambria Math" w:hAnsi="Cambria Math"/>
                <w:color w:val="auto"/>
              </w:rPr>
            </w:pPr>
            <w:r>
              <w:rPr>
                <w:rFonts w:ascii="Cambria Math" w:hAnsi="Cambria Math"/>
                <w:color w:val="auto"/>
              </w:rPr>
              <w:t xml:space="preserve">g) explicitação da garantia de ressarcimento e como serão cobertas as despesas tidas pelos participantes da pesquisa e dela decorrentes; e </w:t>
            </w:r>
          </w:p>
          <w:p>
            <w:pPr>
              <w:spacing w:after="0" w:line="240" w:lineRule="auto"/>
              <w:jc w:val="both"/>
              <w:rPr>
                <w:rFonts w:ascii="Cambria Math" w:hAnsi="Cambria Math"/>
                <w:sz w:val="24"/>
                <w:szCs w:val="24"/>
              </w:rPr>
            </w:pPr>
            <w:r>
              <w:rPr>
                <w:rFonts w:ascii="Cambria Math" w:hAnsi="Cambria Math"/>
                <w:sz w:val="24"/>
                <w:szCs w:val="24"/>
              </w:rPr>
              <w:t>h) explicitação da garantia de indenização diante de eventuais danos decorrentes da pesquisa.</w:t>
            </w:r>
          </w:p>
          <w:p>
            <w:pPr>
              <w:spacing w:after="0" w:line="240" w:lineRule="auto"/>
              <w:jc w:val="both"/>
              <w:rPr>
                <w:rFonts w:ascii="Cambria Math" w:hAnsi="Cambria Math"/>
                <w:sz w:val="24"/>
                <w:szCs w:val="24"/>
              </w:rPr>
            </w:pPr>
          </w:p>
          <w:p>
            <w:pPr>
              <w:spacing w:after="0" w:line="240" w:lineRule="auto"/>
              <w:jc w:val="both"/>
              <w:rPr>
                <w:rFonts w:ascii="Cambria Math" w:hAnsi="Cambria Math"/>
                <w:sz w:val="24"/>
                <w:szCs w:val="24"/>
              </w:rPr>
            </w:pPr>
          </w:p>
          <w:p>
            <w:pPr>
              <w:spacing w:after="0" w:line="240" w:lineRule="auto"/>
              <w:jc w:val="both"/>
              <w:rPr>
                <w:rFonts w:ascii="Cambria Math" w:hAnsi="Cambria Math"/>
                <w:b/>
                <w:sz w:val="24"/>
                <w:szCs w:val="24"/>
              </w:rPr>
            </w:pPr>
            <w:r>
              <w:rPr>
                <w:rFonts w:ascii="Cambria Math" w:hAnsi="Cambria Math"/>
                <w:b/>
                <w:sz w:val="24"/>
                <w:szCs w:val="24"/>
              </w:rPr>
              <w:t xml:space="preserve">- Ao final do TCLE inserir o seguinte texto: </w:t>
            </w:r>
          </w:p>
          <w:p>
            <w:pPr>
              <w:spacing w:after="0" w:line="240" w:lineRule="auto"/>
              <w:jc w:val="both"/>
              <w:rPr>
                <w:rFonts w:ascii="Cambria Math" w:hAnsi="Cambria Math"/>
                <w:b/>
                <w:sz w:val="24"/>
                <w:szCs w:val="24"/>
              </w:rPr>
            </w:pPr>
          </w:p>
          <w:p>
            <w:pPr>
              <w:spacing w:after="0" w:line="240" w:lineRule="auto"/>
              <w:jc w:val="both"/>
              <w:rPr>
                <w:rFonts w:ascii="Cambria Math" w:hAnsi="Cambria Math" w:cs="Times New Roman"/>
                <w:i/>
                <w:sz w:val="24"/>
                <w:szCs w:val="24"/>
              </w:rPr>
            </w:pPr>
            <w:r>
              <w:rPr>
                <w:rFonts w:ascii="Cambria Math" w:hAnsi="Cambria Math" w:cs="Times New Roman"/>
                <w:i/>
                <w:sz w:val="24"/>
                <w:szCs w:val="24"/>
              </w:rPr>
              <w:t>“O Comitê de Ética em Pesquisa é um órgão interdisciplinar, criado para defender os interesses dos participantes da pesquisa em sua integridade e dignidade e para contribuir no desenvolvimento da pesquisa dentro de padrões éticos.”</w:t>
            </w:r>
          </w:p>
          <w:p>
            <w:pPr>
              <w:spacing w:after="0" w:line="240" w:lineRule="auto"/>
              <w:jc w:val="both"/>
              <w:rPr>
                <w:rFonts w:ascii="Cambria Math" w:hAnsi="Cambria Math" w:cs="Times New Roman"/>
                <w:sz w:val="24"/>
                <w:szCs w:val="24"/>
              </w:rPr>
            </w:pPr>
            <w:r>
              <w:rPr>
                <w:rFonts w:ascii="Cambria Math" w:hAnsi="Cambria Math" w:cs="Times New Roman"/>
                <w:sz w:val="24"/>
                <w:szCs w:val="24"/>
              </w:rPr>
              <w:t>- Constar contatos do pesquisador responsável e ainda os meios de contato do CEP:</w:t>
            </w:r>
          </w:p>
          <w:p>
            <w:pPr>
              <w:spacing w:after="0" w:line="240" w:lineRule="auto"/>
              <w:jc w:val="both"/>
              <w:rPr>
                <w:rFonts w:ascii="Cambria Math" w:hAnsi="Cambria Math" w:cs="Times New Roman"/>
                <w:sz w:val="24"/>
                <w:szCs w:val="24"/>
              </w:rPr>
            </w:pPr>
          </w:p>
          <w:p>
            <w:pPr>
              <w:spacing w:after="0" w:line="240" w:lineRule="auto"/>
              <w:jc w:val="both"/>
              <w:rPr>
                <w:rFonts w:ascii="Cambria Math" w:hAnsi="Cambria Math" w:cs="Times New Roman"/>
                <w:sz w:val="24"/>
                <w:szCs w:val="24"/>
              </w:rPr>
            </w:pPr>
            <w:r>
              <w:rPr>
                <w:rFonts w:ascii="Cambria Math" w:hAnsi="Cambria Math" w:cs="Times New Roman"/>
                <w:sz w:val="24"/>
                <w:szCs w:val="24"/>
              </w:rPr>
              <w:t xml:space="preserve">Comitê de Ética e Pesquisa (CEP) da Universidade de Rio Verde – UniRV.  Endereço: Rua Rui Barbosa nº 3, Centro, Rio Verde - GO. CEP: 75.901-250 Fone: (64) 3622-1446 E-mail: </w:t>
            </w:r>
            <w:r>
              <w:fldChar w:fldCharType="begin"/>
            </w:r>
            <w:r>
              <w:instrText xml:space="preserve"> HYPERLINK "mailto:cep@unirv.edu.br" </w:instrText>
            </w:r>
            <w:r>
              <w:fldChar w:fldCharType="separate"/>
            </w:r>
            <w:r>
              <w:rPr>
                <w:rStyle w:val="5"/>
                <w:rFonts w:ascii="Cambria Math" w:hAnsi="Cambria Math" w:cs="Times New Roman"/>
                <w:color w:val="auto"/>
                <w:sz w:val="24"/>
                <w:szCs w:val="24"/>
              </w:rPr>
              <w:t>cep@unirv.edu.br</w:t>
            </w:r>
            <w:r>
              <w:rPr>
                <w:rStyle w:val="5"/>
                <w:rFonts w:ascii="Cambria Math" w:hAnsi="Cambria Math" w:cs="Times New Roman"/>
                <w:color w:val="auto"/>
                <w:sz w:val="24"/>
                <w:szCs w:val="24"/>
              </w:rPr>
              <w:fldChar w:fldCharType="end"/>
            </w:r>
            <w:r>
              <w:rPr>
                <w:rFonts w:ascii="Cambria Math" w:hAnsi="Cambria Math" w:cs="Times New Roman"/>
                <w:sz w:val="24"/>
                <w:szCs w:val="24"/>
              </w:rPr>
              <w:t xml:space="preserve"> Horário de funcionamento do CEP: de segunda a sexta feira, das 07:00h</w:t>
            </w:r>
            <w:r>
              <w:rPr>
                <w:rFonts w:hint="default" w:ascii="Cambria Math" w:hAnsi="Cambria Math" w:cs="Times New Roman"/>
                <w:sz w:val="24"/>
                <w:szCs w:val="24"/>
                <w:lang w:val="pt-BR"/>
              </w:rPr>
              <w:t>s</w:t>
            </w:r>
            <w:r>
              <w:rPr>
                <w:rFonts w:ascii="Cambria Math" w:hAnsi="Cambria Math" w:cs="Times New Roman"/>
                <w:sz w:val="24"/>
                <w:szCs w:val="24"/>
              </w:rPr>
              <w:t xml:space="preserve"> às 1</w:t>
            </w:r>
            <w:r>
              <w:rPr>
                <w:rFonts w:hint="default" w:ascii="Cambria Math" w:hAnsi="Cambria Math" w:cs="Times New Roman"/>
                <w:sz w:val="24"/>
                <w:szCs w:val="24"/>
                <w:lang w:val="pt-BR"/>
              </w:rPr>
              <w:t>1</w:t>
            </w:r>
            <w:r>
              <w:rPr>
                <w:rFonts w:ascii="Cambria Math" w:hAnsi="Cambria Math" w:cs="Times New Roman"/>
                <w:sz w:val="24"/>
                <w:szCs w:val="24"/>
              </w:rPr>
              <w:t>:</w:t>
            </w:r>
            <w:r>
              <w:rPr>
                <w:rFonts w:hint="default" w:ascii="Cambria Math" w:hAnsi="Cambria Math" w:cs="Times New Roman"/>
                <w:sz w:val="24"/>
                <w:szCs w:val="24"/>
                <w:lang w:val="pt-BR"/>
              </w:rPr>
              <w:t>00hs e das 13:00hs as 17:00hs</w:t>
            </w:r>
            <w:r>
              <w:rPr>
                <w:rFonts w:ascii="Cambria Math" w:hAnsi="Cambria Math" w:cs="Times New Roman"/>
                <w:sz w:val="24"/>
                <w:szCs w:val="24"/>
              </w:rPr>
              <w:t>.</w:t>
            </w:r>
            <w:bookmarkStart w:id="0" w:name="_GoBack"/>
            <w:bookmarkEnd w:id="0"/>
          </w:p>
          <w:p>
            <w:pPr>
              <w:pStyle w:val="7"/>
              <w:numPr>
                <w:numId w:val="0"/>
              </w:numPr>
              <w:spacing w:after="0" w:line="240" w:lineRule="auto"/>
              <w:ind w:left="360" w:leftChars="0"/>
              <w:jc w:val="both"/>
              <w:rPr>
                <w:rFonts w:ascii="Cambria Math" w:hAnsi="Cambria Math"/>
                <w:sz w:val="24"/>
                <w:szCs w:val="24"/>
              </w:rPr>
            </w:pPr>
            <w:r>
              <w:rPr>
                <w:rFonts w:hint="default" w:ascii="Cambria Math" w:hAnsi="Cambria Math"/>
                <w:sz w:val="24"/>
                <w:szCs w:val="24"/>
                <w:lang w:val="pt-BR"/>
              </w:rPr>
              <w:t xml:space="preserve"> </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119" w:type="dxa"/>
          </w:tcPr>
          <w:p>
            <w:pPr>
              <w:spacing w:after="0" w:line="240" w:lineRule="auto"/>
              <w:jc w:val="center"/>
              <w:rPr>
                <w:rFonts w:ascii="Cambria Math" w:hAnsi="Cambria Math"/>
                <w:b w:val="0"/>
                <w:bCs/>
                <w:sz w:val="24"/>
                <w:szCs w:val="24"/>
              </w:rPr>
            </w:pPr>
            <w:r>
              <w:rPr>
                <w:rFonts w:ascii="Cambria Math" w:hAnsi="Cambria Math"/>
                <w:b w:val="0"/>
                <w:bCs/>
                <w:sz w:val="24"/>
                <w:szCs w:val="24"/>
              </w:rPr>
              <w:t>Termo de Assentimento Livre Esclarecido (TALE)</w:t>
            </w:r>
          </w:p>
          <w:p>
            <w:pPr>
              <w:spacing w:after="0" w:line="240" w:lineRule="auto"/>
              <w:jc w:val="center"/>
              <w:rPr>
                <w:rFonts w:ascii="Cambria Math" w:hAnsi="Cambria Math"/>
                <w:b w:val="0"/>
                <w:bCs/>
                <w:sz w:val="24"/>
                <w:szCs w:val="24"/>
              </w:rPr>
            </w:pPr>
          </w:p>
        </w:tc>
        <w:tc>
          <w:tcPr>
            <w:tcW w:w="7944" w:type="dxa"/>
          </w:tcPr>
          <w:p>
            <w:pPr>
              <w:spacing w:after="0" w:line="240" w:lineRule="auto"/>
              <w:jc w:val="both"/>
              <w:rPr>
                <w:rFonts w:ascii="Cambria Math" w:hAnsi="Cambria Math"/>
                <w:sz w:val="24"/>
                <w:szCs w:val="24"/>
              </w:rPr>
            </w:pPr>
            <w:r>
              <w:rPr>
                <w:rFonts w:ascii="Cambria Math" w:hAnsi="Cambria Math"/>
                <w:sz w:val="24"/>
                <w:szCs w:val="24"/>
              </w:rPr>
              <w:t>- Documento elaborado em linguagem acessível para os menores ou para os legalmente incapazes, por meio do qual, após os participantes da pesquisa serem devidamente esclarecidos, explicitarão sua anuência em participar da pesquisa, sem prejuízo do consentimento de seus responsáveis legais;</w:t>
            </w:r>
          </w:p>
          <w:p>
            <w:pPr>
              <w:spacing w:after="0" w:line="240" w:lineRule="auto"/>
              <w:jc w:val="both"/>
              <w:rPr>
                <w:rFonts w:ascii="Cambria Math" w:hAnsi="Cambria Math"/>
                <w:sz w:val="24"/>
                <w:szCs w:val="24"/>
              </w:rPr>
            </w:pPr>
            <w:r>
              <w:rPr>
                <w:rFonts w:ascii="Cambria Math" w:hAnsi="Cambria Math"/>
                <w:sz w:val="24"/>
                <w:szCs w:val="24"/>
              </w:rPr>
              <w:t>- Deve seguir os mesmos requisitos do TCLE.</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119" w:type="dxa"/>
            <w:shd w:val="clear" w:color="auto" w:fill="F1F1F1" w:themeFill="background1" w:themeFillShade="F2"/>
          </w:tcPr>
          <w:p>
            <w:pPr>
              <w:spacing w:after="0" w:line="240" w:lineRule="auto"/>
              <w:jc w:val="center"/>
              <w:rPr>
                <w:rFonts w:ascii="Cambria Math" w:hAnsi="Cambria Math"/>
                <w:b w:val="0"/>
                <w:bCs/>
                <w:sz w:val="24"/>
                <w:szCs w:val="24"/>
              </w:rPr>
            </w:pPr>
            <w:r>
              <w:rPr>
                <w:rFonts w:ascii="Cambria Math" w:hAnsi="Cambria Math"/>
                <w:b w:val="0"/>
                <w:bCs/>
                <w:sz w:val="24"/>
                <w:szCs w:val="24"/>
              </w:rPr>
              <w:t>Termo de Compromisso para Uso de dados</w:t>
            </w:r>
          </w:p>
          <w:p>
            <w:pPr>
              <w:spacing w:after="0" w:line="240" w:lineRule="auto"/>
              <w:jc w:val="center"/>
              <w:rPr>
                <w:rFonts w:ascii="Cambria Math" w:hAnsi="Cambria Math"/>
                <w:b/>
                <w:bCs/>
                <w:sz w:val="24"/>
                <w:szCs w:val="24"/>
              </w:rPr>
            </w:pPr>
            <w:r>
              <w:rPr>
                <w:rFonts w:ascii="Cambria Math" w:hAnsi="Cambria Math"/>
                <w:b w:val="0"/>
                <w:bCs/>
                <w:sz w:val="24"/>
                <w:szCs w:val="24"/>
              </w:rPr>
              <w:t>TCUD</w:t>
            </w:r>
          </w:p>
        </w:tc>
        <w:tc>
          <w:tcPr>
            <w:tcW w:w="7944" w:type="dxa"/>
            <w:shd w:val="clear" w:color="auto" w:fill="F1F1F1" w:themeFill="background1" w:themeFillShade="F2"/>
          </w:tcPr>
          <w:p>
            <w:pPr>
              <w:autoSpaceDE w:val="0"/>
              <w:autoSpaceDN w:val="0"/>
              <w:adjustRightInd w:val="0"/>
              <w:spacing w:after="0" w:line="240" w:lineRule="auto"/>
              <w:jc w:val="both"/>
              <w:rPr>
                <w:rFonts w:ascii="Cambria Math" w:hAnsi="Cambria Math" w:cs="Arial"/>
                <w:iCs/>
                <w:color w:val="000000"/>
                <w:sz w:val="24"/>
                <w:szCs w:val="24"/>
              </w:rPr>
            </w:pPr>
            <w:r>
              <w:rPr>
                <w:rFonts w:ascii="Cambria Math" w:hAnsi="Cambria Math"/>
                <w:sz w:val="24"/>
                <w:szCs w:val="24"/>
              </w:rPr>
              <w:t xml:space="preserve">- Documento a ser utilizado </w:t>
            </w:r>
            <w:r>
              <w:rPr>
                <w:rFonts w:ascii="Cambria Math" w:hAnsi="Cambria Math" w:cs="Arial"/>
                <w:iCs/>
                <w:color w:val="000000"/>
                <w:sz w:val="24"/>
                <w:szCs w:val="24"/>
              </w:rPr>
              <w:t>pelos pesquisadores responsáveis em protocolos de pesquisa que utilizarão dados de prontuários, registros, arquivos, banco de dados ou outros;</w:t>
            </w:r>
          </w:p>
          <w:p>
            <w:pPr>
              <w:autoSpaceDE w:val="0"/>
              <w:autoSpaceDN w:val="0"/>
              <w:adjustRightInd w:val="0"/>
              <w:spacing w:after="0" w:line="240" w:lineRule="auto"/>
              <w:jc w:val="both"/>
              <w:rPr>
                <w:rFonts w:ascii="Cambria Math" w:hAnsi="Cambria Math" w:cs="Arial"/>
                <w:iCs/>
                <w:color w:val="000000"/>
                <w:sz w:val="24"/>
                <w:szCs w:val="24"/>
              </w:rPr>
            </w:pPr>
            <w:r>
              <w:rPr>
                <w:rFonts w:ascii="Cambria Math" w:hAnsi="Cambria Math" w:cs="Arial"/>
                <w:iCs/>
                <w:color w:val="000000"/>
                <w:sz w:val="24"/>
                <w:szCs w:val="24"/>
              </w:rPr>
              <w:t>- Deve ser preenchido, datado e assinado, e depois anexado na Plataforma Brasil, como parte da documentação exigida para avaliação de protocolos de pesquisa pelo CEP- UniRV;</w:t>
            </w:r>
          </w:p>
          <w:p>
            <w:pPr>
              <w:autoSpaceDE w:val="0"/>
              <w:autoSpaceDN w:val="0"/>
              <w:adjustRightInd w:val="0"/>
              <w:spacing w:after="0" w:line="240" w:lineRule="auto"/>
              <w:jc w:val="both"/>
              <w:rPr>
                <w:rFonts w:ascii="Cambria Math" w:hAnsi="Cambria Math" w:cs="Arial"/>
                <w:iCs/>
                <w:color w:val="000000"/>
                <w:sz w:val="24"/>
                <w:szCs w:val="24"/>
              </w:rPr>
            </w:pPr>
            <w:r>
              <w:rPr>
                <w:rFonts w:ascii="Cambria Math" w:hAnsi="Cambria Math" w:cs="Arial"/>
                <w:iCs/>
                <w:color w:val="000000"/>
                <w:sz w:val="24"/>
                <w:szCs w:val="24"/>
              </w:rPr>
              <w:t>- Este documento garante que os dados obtidos (conforme descritos) serão mantidos de forma sigilosa pelo pesquisador responsável e pela equipe de pesquisa (descrita no documento); que serão utilizados apenas no projeto em questão e que serão divulgados apenas em meios acadêmicos/científicos, mantendo a confidencialidade dos participantes de pesquisa;</w:t>
            </w:r>
          </w:p>
          <w:p>
            <w:pPr>
              <w:autoSpaceDE w:val="0"/>
              <w:autoSpaceDN w:val="0"/>
              <w:adjustRightInd w:val="0"/>
              <w:spacing w:after="0" w:line="240" w:lineRule="auto"/>
              <w:jc w:val="both"/>
              <w:rPr>
                <w:rFonts w:ascii="Cambria Math" w:hAnsi="Cambria Math"/>
                <w:sz w:val="24"/>
                <w:szCs w:val="24"/>
              </w:rPr>
            </w:pPr>
            <w:r>
              <w:rPr>
                <w:rFonts w:ascii="Cambria Math" w:hAnsi="Cambria Math" w:cs="Arial"/>
                <w:iCs/>
                <w:color w:val="000000"/>
                <w:sz w:val="24"/>
                <w:szCs w:val="24"/>
              </w:rPr>
              <w:t xml:space="preserve">- </w:t>
            </w:r>
            <w:r>
              <w:rPr>
                <w:rFonts w:ascii="Cambria Math" w:hAnsi="Cambria Math"/>
                <w:sz w:val="24"/>
                <w:szCs w:val="24"/>
              </w:rPr>
              <w:t>Todos os pesquisadores que terão acesso aos documentos do arquivo deverão ter o seu nome e R.G. informado, e também deverão assinar este termo;</w:t>
            </w:r>
          </w:p>
          <w:p>
            <w:pPr>
              <w:autoSpaceDE w:val="0"/>
              <w:autoSpaceDN w:val="0"/>
              <w:adjustRightInd w:val="0"/>
              <w:spacing w:after="0" w:line="240" w:lineRule="auto"/>
              <w:jc w:val="both"/>
              <w:rPr>
                <w:rFonts w:ascii="Cambria Math" w:hAnsi="Cambria Math"/>
                <w:sz w:val="24"/>
                <w:szCs w:val="24"/>
              </w:rPr>
            </w:pPr>
            <w:r>
              <w:rPr>
                <w:rFonts w:ascii="Cambria Math" w:hAnsi="Cambria Math"/>
                <w:sz w:val="24"/>
                <w:szCs w:val="24"/>
              </w:rPr>
              <w:t>- A instituição coparticipante também deverá emitir sua declaração de concordância para a realização da pesquisa.</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3119" w:type="dxa"/>
          </w:tcPr>
          <w:p>
            <w:pPr>
              <w:spacing w:after="0" w:line="240" w:lineRule="auto"/>
              <w:jc w:val="center"/>
              <w:rPr>
                <w:rFonts w:ascii="Cambria Math" w:hAnsi="Cambria Math"/>
                <w:b w:val="0"/>
                <w:bCs/>
                <w:sz w:val="24"/>
                <w:szCs w:val="24"/>
              </w:rPr>
            </w:pPr>
            <w:r>
              <w:rPr>
                <w:rFonts w:ascii="Cambria Math" w:hAnsi="Cambria Math"/>
                <w:b w:val="0"/>
                <w:bCs/>
                <w:sz w:val="24"/>
                <w:szCs w:val="24"/>
              </w:rPr>
              <w:t>Termo de Autorização e Compromisso da Instituição Coparticipante</w:t>
            </w:r>
          </w:p>
        </w:tc>
        <w:tc>
          <w:tcPr>
            <w:tcW w:w="7944" w:type="dxa"/>
          </w:tcPr>
          <w:p>
            <w:pPr>
              <w:autoSpaceDE w:val="0"/>
              <w:autoSpaceDN w:val="0"/>
              <w:adjustRightInd w:val="0"/>
              <w:spacing w:after="0" w:line="240" w:lineRule="auto"/>
              <w:jc w:val="both"/>
              <w:rPr>
                <w:rFonts w:ascii="Cambria Math" w:hAnsi="Cambria Math"/>
                <w:sz w:val="24"/>
                <w:szCs w:val="24"/>
              </w:rPr>
            </w:pPr>
            <w:r>
              <w:rPr>
                <w:rFonts w:ascii="Cambria Math" w:hAnsi="Cambria Math"/>
                <w:sz w:val="24"/>
                <w:szCs w:val="24"/>
              </w:rPr>
              <w:t>- Declaração de concordância da Instituição Coparticipante para realização da pesquisa em prontuários, registros, arquivos, banco de dados, entre outros;</w:t>
            </w:r>
          </w:p>
          <w:p>
            <w:pPr>
              <w:spacing w:after="0" w:line="240" w:lineRule="auto"/>
              <w:jc w:val="both"/>
              <w:rPr>
                <w:rFonts w:ascii="Cambria Math" w:hAnsi="Cambria Math"/>
                <w:sz w:val="24"/>
                <w:szCs w:val="24"/>
              </w:rPr>
            </w:pPr>
            <w:r>
              <w:rPr>
                <w:rFonts w:ascii="Cambria Math" w:hAnsi="Cambria Math"/>
                <w:sz w:val="24"/>
                <w:szCs w:val="24"/>
              </w:rPr>
              <w:t xml:space="preserve">- Documento que deve conter o nome, cargo, e assinatura do dirigente da Instituição; </w:t>
            </w:r>
          </w:p>
          <w:p>
            <w:pPr>
              <w:autoSpaceDE w:val="0"/>
              <w:autoSpaceDN w:val="0"/>
              <w:adjustRightInd w:val="0"/>
              <w:spacing w:after="0" w:line="240" w:lineRule="auto"/>
              <w:jc w:val="both"/>
              <w:rPr>
                <w:rFonts w:ascii="Cambria Math" w:hAnsi="Cambria Math"/>
                <w:sz w:val="24"/>
                <w:szCs w:val="24"/>
              </w:rPr>
            </w:pPr>
            <w:r>
              <w:rPr>
                <w:rFonts w:ascii="Cambria Math" w:hAnsi="Cambria Math"/>
                <w:sz w:val="24"/>
                <w:szCs w:val="24"/>
              </w:rPr>
              <w:t>- Pode ser em papel timbrado ou não da instituição Coparticipante. O uso de carimbo quando possível.</w:t>
            </w:r>
          </w:p>
        </w:tc>
      </w:tr>
    </w:tbl>
    <w:p/>
    <w:p>
      <w:r>
        <w:tab/>
      </w:r>
      <w:r>
        <w:tab/>
      </w:r>
      <w:r>
        <w:tab/>
      </w:r>
      <w:r>
        <w:tab/>
      </w:r>
      <w:r>
        <w:tab/>
      </w:r>
      <w:r>
        <w:tab/>
      </w:r>
      <w:r>
        <w:tab/>
      </w:r>
      <w:r>
        <w:tab/>
      </w:r>
    </w:p>
    <w:p/>
    <w:sectPr>
      <w:pgSz w:w="11906" w:h="16838"/>
      <w:pgMar w:top="1440" w:right="1080" w:bottom="1440" w:left="108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 w:name="Wingdings">
    <w:panose1 w:val="05000000000000000000"/>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F6"/>
    <w:rsid w:val="00037CDC"/>
    <w:rsid w:val="00127A97"/>
    <w:rsid w:val="002D13DE"/>
    <w:rsid w:val="004606DF"/>
    <w:rsid w:val="00496D56"/>
    <w:rsid w:val="006634C6"/>
    <w:rsid w:val="00700AF6"/>
    <w:rsid w:val="007750EE"/>
    <w:rsid w:val="009271B5"/>
    <w:rsid w:val="009A5962"/>
    <w:rsid w:val="00A66573"/>
    <w:rsid w:val="00A74F38"/>
    <w:rsid w:val="00B25F0D"/>
    <w:rsid w:val="00B31E50"/>
    <w:rsid w:val="00B66457"/>
    <w:rsid w:val="00C24901"/>
    <w:rsid w:val="00C27089"/>
    <w:rsid w:val="00C45AB8"/>
    <w:rsid w:val="00D31D2D"/>
    <w:rsid w:val="00E95349"/>
    <w:rsid w:val="00E97C94"/>
    <w:rsid w:val="07D376FE"/>
    <w:rsid w:val="1C92328A"/>
    <w:rsid w:val="20AB395F"/>
    <w:rsid w:val="2A240DF6"/>
    <w:rsid w:val="435720BF"/>
    <w:rsid w:val="4DDA59A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22"/>
    <w:rPr>
      <w:b/>
      <w:bCs/>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spacing w:after="200" w:line="276" w:lineRule="auto"/>
      <w:ind w:left="720"/>
      <w:contextualSpacing/>
    </w:pPr>
    <w:rPr>
      <w:rFonts w:ascii="Calibri" w:hAnsi="Calibri" w:eastAsia="Calibri" w:cs="Times New Roman"/>
    </w:rPr>
  </w:style>
  <w:style w:type="paragraph" w:customStyle="1" w:styleId="8">
    <w:name w:val="Default"/>
    <w:qFormat/>
    <w:uiPriority w:val="0"/>
    <w:pPr>
      <w:autoSpaceDE w:val="0"/>
      <w:autoSpaceDN w:val="0"/>
      <w:adjustRightInd w:val="0"/>
      <w:spacing w:after="0" w:line="240" w:lineRule="auto"/>
    </w:pPr>
    <w:rPr>
      <w:rFonts w:ascii="Arial" w:hAnsi="Arial" w:eastAsia="Calibri" w:cs="Arial"/>
      <w:color w:val="000000"/>
      <w:sz w:val="24"/>
      <w:szCs w:val="24"/>
      <w:lang w:val="pt-BR" w:eastAsia="en-US" w:bidi="ar-SA"/>
    </w:rPr>
  </w:style>
  <w:style w:type="table" w:customStyle="1" w:styleId="9">
    <w:name w:val="Estilo1"/>
    <w:basedOn w:val="3"/>
    <w:qFormat/>
    <w:uiPriority w:val="99"/>
    <w:pPr>
      <w:spacing w:after="0" w:line="240" w:lineRule="auto"/>
    </w:pPr>
    <w:rPr>
      <w:rFonts w:ascii="Book Antiqua" w:hAnsi="Book Antiqua"/>
    </w:rPr>
    <w:tblPr>
      <w:tblCellMar>
        <w:top w:w="0" w:type="dxa"/>
        <w:left w:w="108" w:type="dxa"/>
        <w:bottom w:w="0" w:type="dxa"/>
        <w:right w:w="108" w:type="dxa"/>
      </w:tblCellMar>
    </w:tblPr>
  </w:style>
  <w:style w:type="table" w:customStyle="1" w:styleId="10">
    <w:name w:val="List Table 1 Light"/>
    <w:basedOn w:val="3"/>
    <w:qFormat/>
    <w:uiPriority w:val="46"/>
    <w:pPr>
      <w:spacing w:after="0" w:line="240" w:lineRule="auto"/>
    </w:pPr>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1">
    <w:name w:val="Plain Table 1"/>
    <w:basedOn w:val="3"/>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CB59E-8AB3-41CA-A43C-6536F6A42F85}">
  <ds:schemaRefs/>
</ds:datastoreItem>
</file>

<file path=docProps/app.xml><?xml version="1.0" encoding="utf-8"?>
<Properties xmlns="http://schemas.openxmlformats.org/officeDocument/2006/extended-properties" xmlns:vt="http://schemas.openxmlformats.org/officeDocument/2006/docPropsVTypes">
  <Template>Normal</Template>
  <Pages>3</Pages>
  <Words>1186</Words>
  <Characters>6407</Characters>
  <Lines>53</Lines>
  <Paragraphs>15</Paragraphs>
  <TotalTime>97</TotalTime>
  <ScaleCrop>false</ScaleCrop>
  <LinksUpToDate>false</LinksUpToDate>
  <CharactersWithSpaces>7578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2020-05-13T12:07:00Z</dcterms:created>
  <dc:creator>User</dc:creator>
  <cp:lastModifiedBy>Isa Akemi</cp:lastModifiedBy>
  <dcterms:modified xsi:type="dcterms:W3CDTF">2023-06-01T11:43:41Z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9D86B036D4A0490192D44F96656E6253</vt:lpwstr>
  </property>
</Properties>
</file>